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12" w:rsidRDefault="00ED1F12" w:rsidP="00ED1F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DIVA YAKLAŞIMINA YÖNELİK OLARAK, </w:t>
      </w:r>
    </w:p>
    <w:p w:rsidR="00ED1F12" w:rsidRDefault="00ED1F12" w:rsidP="00ED1F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SIĞIR BRUSELLOZİSİNİN TANISI İÇİN PROTEİN ELDESİ VE HIZLI TANI KİTİ GELİŞTİRİLMESİ</w:t>
      </w:r>
    </w:p>
    <w:bookmarkEnd w:id="0"/>
    <w:p w:rsidR="00ED1F12" w:rsidRDefault="00ED1F12" w:rsidP="00ED1F12">
      <w:pPr>
        <w:pStyle w:val="BasicParagraph"/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/>
          <w:bCs/>
          <w:color w:val="auto"/>
          <w:lang w:val="tr-TR"/>
        </w:rPr>
      </w:pPr>
    </w:p>
    <w:p w:rsidR="00ED1F12" w:rsidRDefault="00ED1F12" w:rsidP="00ED1F12">
      <w:pPr>
        <w:pStyle w:val="BasicParagraph"/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/>
          <w:bCs/>
          <w:color w:val="auto"/>
          <w:lang w:val="tr-TR"/>
        </w:rPr>
      </w:pPr>
      <w:r>
        <w:rPr>
          <w:rFonts w:ascii="Times New Roman" w:hAnsi="Times New Roman" w:cs="Times New Roman"/>
          <w:b/>
          <w:bCs/>
          <w:color w:val="auto"/>
          <w:lang w:val="tr-TR"/>
        </w:rPr>
        <w:t>PROJE LİDERİ</w:t>
      </w:r>
    </w:p>
    <w:p w:rsidR="00ED1F12" w:rsidRDefault="00ED1F12" w:rsidP="00ED1F12">
      <w:pPr>
        <w:pStyle w:val="BasicParagraph"/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Cs/>
          <w:lang w:val="tr-TR"/>
        </w:rPr>
      </w:pPr>
      <w:r>
        <w:rPr>
          <w:rFonts w:ascii="Times New Roman" w:hAnsi="Times New Roman" w:cs="Times New Roman"/>
          <w:bCs/>
          <w:lang w:val="tr-TR"/>
        </w:rPr>
        <w:t>Dr. Yasin GÜLCÜ</w:t>
      </w:r>
    </w:p>
    <w:p w:rsidR="00ED1F12" w:rsidRDefault="00ED1F12" w:rsidP="00ED1F12">
      <w:pPr>
        <w:pStyle w:val="BasicParagraph"/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Cs/>
          <w:lang w:val="tr-TR"/>
        </w:rPr>
      </w:pPr>
    </w:p>
    <w:p w:rsidR="00ED1F12" w:rsidRDefault="00ED1F12" w:rsidP="00ED1F12">
      <w:pPr>
        <w:pStyle w:val="BasicParagraph"/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/>
          <w:bCs/>
          <w:color w:val="auto"/>
          <w:lang w:val="tr-TR"/>
        </w:rPr>
      </w:pPr>
      <w:r>
        <w:rPr>
          <w:rFonts w:ascii="Times New Roman" w:hAnsi="Times New Roman" w:cs="Times New Roman"/>
          <w:b/>
          <w:bCs/>
          <w:color w:val="auto"/>
          <w:lang w:val="tr-TR"/>
        </w:rPr>
        <w:t>ARAŞTIRMACILAR</w:t>
      </w:r>
    </w:p>
    <w:p w:rsidR="00ED1F12" w:rsidRDefault="00ED1F12" w:rsidP="00ED1F1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Dr.</w:t>
      </w:r>
      <w:r>
        <w:rPr>
          <w:rFonts w:eastAsia="Times New Roman"/>
          <w:color w:val="333333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Aslı SAKMANOĞLU</w:t>
      </w:r>
    </w:p>
    <w:p w:rsidR="00ED1F12" w:rsidRDefault="00ED1F12" w:rsidP="00ED1F1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Prof. Dr. Uçkun Sait UÇAN</w:t>
      </w:r>
    </w:p>
    <w:p w:rsidR="00ED1F12" w:rsidRDefault="00ED1F12" w:rsidP="00ED1F12">
      <w:pPr>
        <w:pStyle w:val="BasicParagraph"/>
        <w:tabs>
          <w:tab w:val="left" w:pos="851"/>
        </w:tabs>
        <w:suppressAutoHyphens/>
        <w:spacing w:line="276" w:lineRule="auto"/>
        <w:jc w:val="center"/>
        <w:rPr>
          <w:rFonts w:ascii="Times New Roman" w:hAnsi="Times New Roman" w:cs="Times New Roman"/>
          <w:bCs/>
          <w:color w:val="auto"/>
          <w:lang w:val="tr-TR"/>
        </w:rPr>
      </w:pPr>
      <w:r>
        <w:rPr>
          <w:rFonts w:ascii="Times New Roman" w:hAnsi="Times New Roman" w:cs="Times New Roman"/>
          <w:bCs/>
          <w:color w:val="auto"/>
          <w:lang w:val="tr-TR"/>
        </w:rPr>
        <w:t xml:space="preserve">     </w:t>
      </w:r>
      <w:proofErr w:type="spellStart"/>
      <w:r>
        <w:rPr>
          <w:rFonts w:ascii="Times New Roman" w:hAnsi="Times New Roman" w:cs="Times New Roman"/>
          <w:bCs/>
          <w:color w:val="auto"/>
          <w:lang w:val="tr-TR"/>
        </w:rPr>
        <w:t>Doç.Dr</w:t>
      </w:r>
      <w:proofErr w:type="spellEnd"/>
      <w:r>
        <w:rPr>
          <w:rFonts w:ascii="Times New Roman" w:hAnsi="Times New Roman" w:cs="Times New Roman"/>
          <w:bCs/>
          <w:color w:val="auto"/>
          <w:lang w:val="tr-TR"/>
        </w:rPr>
        <w:t>. Zafer SAYIN</w:t>
      </w:r>
    </w:p>
    <w:p w:rsidR="00ED1F12" w:rsidRDefault="00ED1F12" w:rsidP="00ED1F12">
      <w:pPr>
        <w:pStyle w:val="BasicParagraph"/>
        <w:tabs>
          <w:tab w:val="left" w:pos="851"/>
        </w:tabs>
        <w:suppressAutoHyphens/>
        <w:spacing w:line="276" w:lineRule="auto"/>
        <w:ind w:firstLine="567"/>
        <w:jc w:val="center"/>
        <w:rPr>
          <w:rFonts w:ascii="Times New Roman" w:hAnsi="Times New Roman" w:cs="Times New Roman"/>
          <w:bCs/>
          <w:color w:val="auto"/>
          <w:lang w:val="tr-TR"/>
        </w:rPr>
      </w:pPr>
      <w:proofErr w:type="spellStart"/>
      <w:r>
        <w:rPr>
          <w:rFonts w:ascii="Times New Roman" w:hAnsi="Times New Roman" w:cs="Times New Roman"/>
          <w:bCs/>
          <w:color w:val="auto"/>
          <w:lang w:val="tr-TR"/>
        </w:rPr>
        <w:t>Öğr</w:t>
      </w:r>
      <w:proofErr w:type="spellEnd"/>
      <w:r>
        <w:rPr>
          <w:rFonts w:ascii="Times New Roman" w:hAnsi="Times New Roman" w:cs="Times New Roman"/>
          <w:bCs/>
          <w:color w:val="auto"/>
          <w:lang w:val="tr-TR"/>
        </w:rPr>
        <w:t>. Gör. Dr. Yasemin PINARKARA</w:t>
      </w:r>
    </w:p>
    <w:p w:rsidR="00ED1F12" w:rsidRDefault="00ED1F12" w:rsidP="00ED1F12">
      <w:pPr>
        <w:pStyle w:val="BasicParagraph"/>
        <w:tabs>
          <w:tab w:val="left" w:pos="851"/>
        </w:tabs>
        <w:suppressAutoHyphens/>
        <w:spacing w:line="276" w:lineRule="auto"/>
        <w:ind w:firstLine="567"/>
        <w:jc w:val="center"/>
        <w:rPr>
          <w:rFonts w:ascii="Times New Roman" w:hAnsi="Times New Roman" w:cs="Times New Roman"/>
          <w:bCs/>
          <w:color w:val="auto"/>
          <w:lang w:val="tr-TR"/>
        </w:rPr>
      </w:pPr>
      <w:r>
        <w:rPr>
          <w:rFonts w:ascii="Times New Roman" w:hAnsi="Times New Roman" w:cs="Times New Roman"/>
          <w:bCs/>
          <w:color w:val="auto"/>
          <w:lang w:val="tr-TR"/>
        </w:rPr>
        <w:t>Arş. Gör. Ali USLU</w:t>
      </w:r>
    </w:p>
    <w:p w:rsidR="00ED1F12" w:rsidRDefault="00ED1F12" w:rsidP="00ED1F12">
      <w:pPr>
        <w:pStyle w:val="BasicParagraph"/>
        <w:tabs>
          <w:tab w:val="left" w:pos="851"/>
        </w:tabs>
        <w:suppressAutoHyphens/>
        <w:spacing w:line="276" w:lineRule="auto"/>
        <w:ind w:firstLine="567"/>
        <w:jc w:val="center"/>
        <w:rPr>
          <w:rFonts w:ascii="Times New Roman" w:hAnsi="Times New Roman" w:cs="Times New Roman"/>
          <w:bCs/>
          <w:color w:val="auto"/>
          <w:lang w:val="tr-TR"/>
        </w:rPr>
      </w:pPr>
      <w:r>
        <w:rPr>
          <w:rFonts w:ascii="Times New Roman" w:hAnsi="Times New Roman" w:cs="Times New Roman"/>
          <w:bCs/>
          <w:color w:val="auto"/>
          <w:lang w:val="tr-TR"/>
        </w:rPr>
        <w:t>Dr. Eray ATIL</w:t>
      </w:r>
    </w:p>
    <w:p w:rsidR="00ED1F12" w:rsidRDefault="00ED1F12" w:rsidP="00ED1F12">
      <w:pPr>
        <w:pStyle w:val="BasicParagraph"/>
        <w:tabs>
          <w:tab w:val="left" w:pos="851"/>
        </w:tabs>
        <w:suppressAutoHyphens/>
        <w:spacing w:line="276" w:lineRule="auto"/>
        <w:ind w:firstLine="567"/>
        <w:jc w:val="center"/>
        <w:rPr>
          <w:rFonts w:ascii="Times New Roman" w:hAnsi="Times New Roman" w:cs="Times New Roman"/>
          <w:bCs/>
          <w:color w:val="auto"/>
          <w:lang w:val="tr-TR"/>
        </w:rPr>
      </w:pPr>
      <w:r>
        <w:rPr>
          <w:rFonts w:ascii="Times New Roman" w:hAnsi="Times New Roman" w:cs="Times New Roman"/>
          <w:bCs/>
          <w:color w:val="auto"/>
          <w:lang w:val="tr-TR"/>
        </w:rPr>
        <w:t>Prof. Dr. Osman ERGANİŞ</w:t>
      </w:r>
    </w:p>
    <w:p w:rsidR="00ED1F12" w:rsidRDefault="00ED1F12" w:rsidP="00ED1F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p w:rsidR="00ED1F12" w:rsidRDefault="00ED1F12" w:rsidP="00ED1F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p w:rsidR="00ED1F12" w:rsidRDefault="00ED1F12" w:rsidP="00ED1F12">
      <w:pPr>
        <w:pStyle w:val="Balk1"/>
      </w:pPr>
      <w:r>
        <w:t>ÖZET</w:t>
      </w:r>
    </w:p>
    <w:p w:rsidR="00ED1F12" w:rsidRDefault="00ED1F12" w:rsidP="00ED1F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Brusellozis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insan ve hayvanlarda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Brucella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ssp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tarafından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oluşturulan bulaşıcı ve genellikle, </w:t>
      </w:r>
      <w:proofErr w:type="spellStart"/>
      <w:r>
        <w:rPr>
          <w:rFonts w:ascii="Times New Roman" w:hAnsi="Times New Roman" w:cs="Times New Roman"/>
          <w:sz w:val="20"/>
          <w:szCs w:val="20"/>
        </w:rPr>
        <w:t>subakut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kronik seyirli </w:t>
      </w:r>
      <w:proofErr w:type="spellStart"/>
      <w:r>
        <w:rPr>
          <w:rFonts w:ascii="Times New Roman" w:hAnsi="Times New Roman" w:cs="Times New Roman"/>
          <w:sz w:val="20"/>
          <w:szCs w:val="20"/>
        </w:rPr>
        <w:t>zoonoz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bir enfeksiyondur. Bu </w:t>
      </w:r>
      <w:proofErr w:type="gramStart"/>
      <w:r>
        <w:rPr>
          <w:rFonts w:ascii="Times New Roman" w:hAnsi="Times New Roman" w:cs="Times New Roman"/>
          <w:sz w:val="20"/>
          <w:szCs w:val="20"/>
        </w:rPr>
        <w:t>enfeksiyona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Akdeniz ülkelerinde, Asya kıtasının batısında, Afrika kıtasının bir kısmında, Latin Amerika’da daha sık rastlanılmaktadır. Ülkemizde de </w:t>
      </w:r>
      <w:proofErr w:type="gramStart"/>
      <w:r>
        <w:rPr>
          <w:rFonts w:ascii="Times New Roman" w:hAnsi="Times New Roman" w:cs="Times New Roman"/>
          <w:sz w:val="20"/>
          <w:szCs w:val="20"/>
        </w:rPr>
        <w:t>enfeksiyon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yaygın olarak görülmektedir ve korunmada aşı kullanılmaktadır. Her ne kadar </w:t>
      </w:r>
      <w:proofErr w:type="spellStart"/>
      <w:r>
        <w:rPr>
          <w:rFonts w:ascii="Times New Roman" w:hAnsi="Times New Roman" w:cs="Times New Roman"/>
          <w:sz w:val="20"/>
          <w:szCs w:val="20"/>
        </w:rPr>
        <w:t>kompetetif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ELISA kiti bulunmakta ise de, aşılı ve </w:t>
      </w:r>
      <w:proofErr w:type="spellStart"/>
      <w:r>
        <w:rPr>
          <w:rFonts w:ascii="Times New Roman" w:hAnsi="Times New Roman" w:cs="Times New Roman"/>
          <w:sz w:val="20"/>
          <w:szCs w:val="20"/>
        </w:rPr>
        <w:t>enfekte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hayvan ayrımındaki güçlükler nedeniyle </w:t>
      </w:r>
      <w:proofErr w:type="spellStart"/>
      <w:r>
        <w:rPr>
          <w:rFonts w:ascii="Times New Roman" w:hAnsi="Times New Roman" w:cs="Times New Roman"/>
          <w:sz w:val="20"/>
          <w:szCs w:val="20"/>
        </w:rPr>
        <w:t>serolojik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teşhiste zorluklarla karşılaşılmaktadır. Ayrımın yapılabilmesi için aşı antijeni, test antijeni ve saha </w:t>
      </w:r>
      <w:proofErr w:type="spellStart"/>
      <w:r>
        <w:rPr>
          <w:rFonts w:ascii="Times New Roman" w:hAnsi="Times New Roman" w:cs="Times New Roman"/>
          <w:sz w:val="20"/>
          <w:szCs w:val="20"/>
        </w:rPr>
        <w:t>suşları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arasındaki </w:t>
      </w:r>
      <w:proofErr w:type="spellStart"/>
      <w:r>
        <w:rPr>
          <w:rFonts w:ascii="Times New Roman" w:hAnsi="Times New Roman" w:cs="Times New Roman"/>
          <w:sz w:val="20"/>
          <w:szCs w:val="20"/>
        </w:rPr>
        <w:t>antijenik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benzerliklerinin </w:t>
      </w:r>
      <w:proofErr w:type="gramStart"/>
      <w:r>
        <w:rPr>
          <w:rFonts w:ascii="Times New Roman" w:hAnsi="Times New Roman" w:cs="Times New Roman"/>
          <w:sz w:val="20"/>
          <w:szCs w:val="20"/>
        </w:rPr>
        <w:t>yada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farklılıklarının, DIVA (</w:t>
      </w:r>
      <w:proofErr w:type="spellStart"/>
      <w:r>
        <w:rPr>
          <w:rFonts w:ascii="Times New Roman" w:hAnsi="Times New Roman" w:cs="Times New Roman"/>
          <w:sz w:val="20"/>
          <w:szCs w:val="20"/>
        </w:rPr>
        <w:t>Differentiating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Infected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Vaccinated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Animals) yaklaşımı/stratejisine (aşılı-doğal </w:t>
      </w:r>
      <w:proofErr w:type="spellStart"/>
      <w:r>
        <w:rPr>
          <w:rFonts w:ascii="Times New Roman" w:hAnsi="Times New Roman" w:cs="Times New Roman"/>
          <w:sz w:val="20"/>
          <w:szCs w:val="20"/>
        </w:rPr>
        <w:t>enfekte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ayırımı) uygun olarak araştırılması gerekmektedir. </w:t>
      </w:r>
    </w:p>
    <w:p w:rsidR="00ED1F12" w:rsidRDefault="00ED1F12" w:rsidP="00ED1F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 çalışmada </w:t>
      </w:r>
      <w:proofErr w:type="spellStart"/>
      <w:r>
        <w:rPr>
          <w:rFonts w:ascii="Times New Roman" w:hAnsi="Times New Roman" w:cs="Times New Roman"/>
          <w:sz w:val="20"/>
          <w:szCs w:val="20"/>
        </w:rPr>
        <w:t>enfekte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aşılı hayvanların ayrımında DIVA yaklaşımına uygun olarak kullanılabilecek bir bölgenin belirlenmesi ve sahada uygulanabilir </w:t>
      </w:r>
      <w:proofErr w:type="spellStart"/>
      <w:r>
        <w:rPr>
          <w:rFonts w:ascii="Times New Roman" w:hAnsi="Times New Roman" w:cs="Times New Roman"/>
          <w:sz w:val="20"/>
          <w:szCs w:val="20"/>
        </w:rPr>
        <w:t>seroloji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temelli hızlı teşhis kitinin geliştirilmesi amaçlandı. Çalışmada kullanılan toplamda 122 adet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Brucella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abortus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suşu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PZR SET1 ile teyit edildi. PZR SET 2 ile </w:t>
      </w:r>
      <w:proofErr w:type="spellStart"/>
      <w:r>
        <w:rPr>
          <w:rFonts w:ascii="Times New Roman" w:hAnsi="Times New Roman" w:cs="Times New Roman"/>
          <w:sz w:val="20"/>
          <w:szCs w:val="20"/>
        </w:rPr>
        <w:t>delesyon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olmayan 40 adet </w:t>
      </w:r>
      <w:proofErr w:type="spellStart"/>
      <w:r>
        <w:rPr>
          <w:rFonts w:ascii="Times New Roman" w:hAnsi="Times New Roman" w:cs="Times New Roman"/>
          <w:sz w:val="20"/>
          <w:szCs w:val="20"/>
        </w:rPr>
        <w:t>suş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olduğu belirlendi. </w:t>
      </w:r>
      <w:r>
        <w:rPr>
          <w:rFonts w:ascii="Times New Roman" w:hAnsi="Times New Roman" w:cs="Times New Roman"/>
          <w:i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abortus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S19 (S19), </w:t>
      </w:r>
      <w:r>
        <w:rPr>
          <w:rFonts w:ascii="Times New Roman" w:hAnsi="Times New Roman" w:cs="Times New Roman"/>
          <w:i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abortus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S99 </w:t>
      </w:r>
      <w:proofErr w:type="spellStart"/>
      <w:r>
        <w:rPr>
          <w:rFonts w:ascii="Times New Roman" w:hAnsi="Times New Roman" w:cs="Times New Roman"/>
          <w:sz w:val="20"/>
          <w:szCs w:val="20"/>
        </w:rPr>
        <w:t>suşları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</w:t>
      </w:r>
      <w:r>
        <w:rPr>
          <w:rFonts w:ascii="Times New Roman" w:hAnsi="Times New Roman" w:cs="Times New Roman"/>
          <w:i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abortus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saha </w:t>
      </w:r>
      <w:proofErr w:type="spellStart"/>
      <w:r>
        <w:rPr>
          <w:rFonts w:ascii="Times New Roman" w:hAnsi="Times New Roman" w:cs="Times New Roman"/>
          <w:sz w:val="20"/>
          <w:szCs w:val="20"/>
        </w:rPr>
        <w:t>izolatlarında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farklı DNA bölgelerinin belirlenmesine yönelik olarak </w:t>
      </w:r>
      <w:proofErr w:type="spellStart"/>
      <w:r>
        <w:rPr>
          <w:rFonts w:ascii="Times New Roman" w:hAnsi="Times New Roman" w:cs="Times New Roman"/>
          <w:sz w:val="20"/>
          <w:szCs w:val="20"/>
        </w:rPr>
        <w:t>oligonükleotid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primerler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dizayn edildi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 bu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primerler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kullanılarak </w:t>
      </w:r>
      <w:proofErr w:type="spellStart"/>
      <w:r>
        <w:rPr>
          <w:rFonts w:ascii="Times New Roman" w:hAnsi="Times New Roman" w:cs="Times New Roman"/>
          <w:sz w:val="20"/>
          <w:szCs w:val="20"/>
        </w:rPr>
        <w:t>Random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Amplified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Polimorfik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DNA (RAPD)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Polimeraz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Zincir Reaksiyonu (PZR) analizi gerçekleştirildi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RAPD-PZR sonuçlarına göre;</w:t>
      </w:r>
      <w:r>
        <w:rPr>
          <w:rFonts w:ascii="Times New Roman" w:hAnsi="Times New Roman" w:cs="Times New Roman"/>
          <w:i/>
          <w:sz w:val="20"/>
          <w:szCs w:val="20"/>
        </w:rPr>
        <w:t xml:space="preserve"> B.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abortus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S99, </w:t>
      </w:r>
      <w:r>
        <w:rPr>
          <w:rFonts w:ascii="Times New Roman" w:hAnsi="Times New Roman" w:cs="Times New Roman"/>
          <w:i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abortus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saha </w:t>
      </w:r>
      <w:proofErr w:type="spellStart"/>
      <w:r>
        <w:rPr>
          <w:rFonts w:ascii="Times New Roman" w:hAnsi="Times New Roman" w:cs="Times New Roman"/>
          <w:sz w:val="20"/>
          <w:szCs w:val="20"/>
        </w:rPr>
        <w:t>suşlarında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 adet DNA bandı (850 </w:t>
      </w:r>
      <w:proofErr w:type="spellStart"/>
      <w:r>
        <w:rPr>
          <w:rFonts w:ascii="Times New Roman" w:hAnsi="Times New Roman" w:cs="Times New Roman"/>
          <w:sz w:val="20"/>
          <w:szCs w:val="20"/>
        </w:rPr>
        <w:t>bp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550 </w:t>
      </w:r>
      <w:proofErr w:type="spellStart"/>
      <w:r>
        <w:rPr>
          <w:rFonts w:ascii="Times New Roman" w:hAnsi="Times New Roman" w:cs="Times New Roman"/>
          <w:sz w:val="20"/>
          <w:szCs w:val="20"/>
        </w:rPr>
        <w:t>bp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400 </w:t>
      </w:r>
      <w:proofErr w:type="spellStart"/>
      <w:r>
        <w:rPr>
          <w:rFonts w:ascii="Times New Roman" w:hAnsi="Times New Roman" w:cs="Times New Roman"/>
          <w:sz w:val="20"/>
          <w:szCs w:val="20"/>
        </w:rPr>
        <w:t>bp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200 </w:t>
      </w:r>
      <w:proofErr w:type="spellStart"/>
      <w:r>
        <w:rPr>
          <w:rFonts w:ascii="Times New Roman" w:hAnsi="Times New Roman" w:cs="Times New Roman"/>
          <w:sz w:val="20"/>
          <w:szCs w:val="20"/>
        </w:rPr>
        <w:t>bp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abortus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S19 </w:t>
      </w:r>
      <w:proofErr w:type="spellStart"/>
      <w:r>
        <w:rPr>
          <w:rFonts w:ascii="Times New Roman" w:hAnsi="Times New Roman" w:cs="Times New Roman"/>
          <w:sz w:val="20"/>
          <w:szCs w:val="20"/>
        </w:rPr>
        <w:t>suşunda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 DNA bandı (550 </w:t>
      </w:r>
      <w:proofErr w:type="spellStart"/>
      <w:r>
        <w:rPr>
          <w:rFonts w:ascii="Times New Roman" w:hAnsi="Times New Roman" w:cs="Times New Roman"/>
          <w:sz w:val="20"/>
          <w:szCs w:val="20"/>
        </w:rPr>
        <w:t>bp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400 </w:t>
      </w:r>
      <w:proofErr w:type="spellStart"/>
      <w:r>
        <w:rPr>
          <w:rFonts w:ascii="Times New Roman" w:hAnsi="Times New Roman" w:cs="Times New Roman"/>
          <w:sz w:val="20"/>
          <w:szCs w:val="20"/>
        </w:rPr>
        <w:t>bp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200 </w:t>
      </w:r>
      <w:proofErr w:type="spellStart"/>
      <w:r>
        <w:rPr>
          <w:rFonts w:ascii="Times New Roman" w:hAnsi="Times New Roman" w:cs="Times New Roman"/>
          <w:sz w:val="20"/>
          <w:szCs w:val="20"/>
        </w:rPr>
        <w:t>bp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ve </w:t>
      </w:r>
      <w:r>
        <w:rPr>
          <w:rFonts w:ascii="Times New Roman" w:hAnsi="Times New Roman" w:cs="Times New Roman"/>
          <w:i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melitensis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izolatında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adet DNA bandı (200 </w:t>
      </w:r>
      <w:proofErr w:type="spellStart"/>
      <w:r>
        <w:rPr>
          <w:rFonts w:ascii="Times New Roman" w:hAnsi="Times New Roman" w:cs="Times New Roman"/>
          <w:sz w:val="20"/>
          <w:szCs w:val="20"/>
        </w:rPr>
        <w:t>bp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tespit edildi.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RAPD-SCAR metodu ile 850 </w:t>
      </w:r>
      <w:proofErr w:type="spellStart"/>
      <w:r>
        <w:rPr>
          <w:rFonts w:ascii="Times New Roman" w:hAnsi="Times New Roman" w:cs="Times New Roman"/>
          <w:sz w:val="20"/>
          <w:szCs w:val="20"/>
        </w:rPr>
        <w:t>bp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büyüklüğündeki bant saf olarak elde edildikten sonra dizi analizi yapıldı. BLAST analizi sonrasında hedef DNA diziliminin </w:t>
      </w:r>
      <w:r>
        <w:rPr>
          <w:rFonts w:ascii="Times New Roman" w:hAnsi="Times New Roman" w:cs="Times New Roman"/>
          <w:i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abortus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</w:t>
      </w:r>
      <w:r>
        <w:rPr>
          <w:rFonts w:ascii="Times New Roman" w:hAnsi="Times New Roman" w:cs="Times New Roman"/>
          <w:i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melitensis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saha </w:t>
      </w:r>
      <w:proofErr w:type="spellStart"/>
      <w:r>
        <w:rPr>
          <w:rFonts w:ascii="Times New Roman" w:hAnsi="Times New Roman" w:cs="Times New Roman"/>
          <w:sz w:val="20"/>
          <w:szCs w:val="20"/>
        </w:rPr>
        <w:t>suşlarında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var iken </w:t>
      </w:r>
      <w:r>
        <w:rPr>
          <w:rFonts w:ascii="Times New Roman" w:hAnsi="Times New Roman" w:cs="Times New Roman"/>
          <w:i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abortus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S19’da bulunmadığı belirlendi. Hedef bölgenin tanımlı dizilimler ile benzerliğinin yaklaşık %64 oranında olduğu tespit edildi. </w:t>
      </w:r>
      <w:proofErr w:type="spellStart"/>
      <w:r>
        <w:rPr>
          <w:rFonts w:ascii="Times New Roman" w:hAnsi="Times New Roman" w:cs="Times New Roman"/>
          <w:sz w:val="20"/>
          <w:szCs w:val="20"/>
        </w:rPr>
        <w:t>Uniprot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analizi ile proteinin kromozom </w:t>
      </w:r>
      <w:proofErr w:type="spellStart"/>
      <w:r>
        <w:rPr>
          <w:rFonts w:ascii="Times New Roman" w:hAnsi="Times New Roman" w:cs="Times New Roman"/>
          <w:sz w:val="20"/>
          <w:szCs w:val="20"/>
        </w:rPr>
        <w:t>I’de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yer alan </w:t>
      </w:r>
      <w:proofErr w:type="spellStart"/>
      <w:r>
        <w:rPr>
          <w:rFonts w:ascii="Times New Roman" w:hAnsi="Times New Roman" w:cs="Times New Roman"/>
          <w:sz w:val="20"/>
          <w:szCs w:val="20"/>
        </w:rPr>
        <w:t>glutathione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transferase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ailesi içerisinde yer aldığı ve moleküler ağırlığının yaklaşık 30 </w:t>
      </w:r>
      <w:proofErr w:type="spellStart"/>
      <w:r>
        <w:rPr>
          <w:rFonts w:ascii="Times New Roman" w:hAnsi="Times New Roman" w:cs="Times New Roman"/>
          <w:sz w:val="20"/>
          <w:szCs w:val="20"/>
        </w:rPr>
        <w:t>kDA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olduğu belirlendi. </w:t>
      </w:r>
      <w:proofErr w:type="spellStart"/>
      <w:r>
        <w:rPr>
          <w:rFonts w:ascii="Times New Roman" w:hAnsi="Times New Roman" w:cs="Times New Roman"/>
          <w:sz w:val="20"/>
          <w:szCs w:val="20"/>
        </w:rPr>
        <w:t>DIVA’ya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yönelik olarak yapılan çalışma sonuçları ile karşılaştırıldığında şimdiye kadar bildirilen bölgelerden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farklı bir bölge olduğu belirlendi. Dizilimi ortak olan hedef DNA </w:t>
      </w:r>
      <w:proofErr w:type="spellStart"/>
      <w:r>
        <w:rPr>
          <w:rFonts w:ascii="Times New Roman" w:hAnsi="Times New Roman" w:cs="Times New Roman"/>
          <w:sz w:val="20"/>
          <w:szCs w:val="20"/>
        </w:rPr>
        <w:t>rekombinant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protein üretimi basamaklarında kullanıldı. SDS-PAGE ve Western </w:t>
      </w:r>
      <w:proofErr w:type="spellStart"/>
      <w:r>
        <w:rPr>
          <w:rFonts w:ascii="Times New Roman" w:hAnsi="Times New Roman" w:cs="Times New Roman"/>
          <w:sz w:val="20"/>
          <w:szCs w:val="20"/>
        </w:rPr>
        <w:t>blot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işlemleri ile </w:t>
      </w:r>
      <w:proofErr w:type="spellStart"/>
      <w:r>
        <w:rPr>
          <w:rFonts w:ascii="Times New Roman" w:hAnsi="Times New Roman" w:cs="Times New Roman"/>
          <w:sz w:val="20"/>
          <w:szCs w:val="20"/>
        </w:rPr>
        <w:t>rekombinant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proteinin çözünür olduğu ve </w:t>
      </w:r>
      <w:proofErr w:type="spellStart"/>
      <w:r>
        <w:rPr>
          <w:rFonts w:ascii="Times New Roman" w:hAnsi="Times New Roman" w:cs="Times New Roman"/>
          <w:sz w:val="20"/>
          <w:szCs w:val="20"/>
        </w:rPr>
        <w:t>antijenik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yapısının doğal antijen ile benzer olabileceği tespit edildi. </w:t>
      </w:r>
      <w:proofErr w:type="spellStart"/>
      <w:r>
        <w:rPr>
          <w:rFonts w:ascii="Times New Roman" w:hAnsi="Times New Roman" w:cs="Times New Roman"/>
          <w:sz w:val="20"/>
          <w:szCs w:val="20"/>
        </w:rPr>
        <w:t>Dot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analiz sonuçlarına göre, standardizasyon işlemi ile 100 µg/ml </w:t>
      </w:r>
      <w:proofErr w:type="spellStart"/>
      <w:r>
        <w:rPr>
          <w:rFonts w:ascii="Times New Roman" w:hAnsi="Times New Roman" w:cs="Times New Roman"/>
          <w:sz w:val="20"/>
          <w:szCs w:val="20"/>
        </w:rPr>
        <w:t>rekombinant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antijen ile 1/80 ve üzeri titreye sahip serumlar </w:t>
      </w:r>
      <w:proofErr w:type="spellStart"/>
      <w:r>
        <w:rPr>
          <w:rFonts w:ascii="Times New Roman" w:hAnsi="Times New Roman" w:cs="Times New Roman"/>
          <w:sz w:val="20"/>
          <w:szCs w:val="20"/>
        </w:rPr>
        <w:t>rekombinant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antijenin aşılı hayvan serumları ile negatif sonuç vermesine karşın </w:t>
      </w:r>
      <w:proofErr w:type="spellStart"/>
      <w:r>
        <w:rPr>
          <w:rFonts w:ascii="Times New Roman" w:hAnsi="Times New Roman" w:cs="Times New Roman"/>
          <w:sz w:val="20"/>
          <w:szCs w:val="20"/>
        </w:rPr>
        <w:t>enfekte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hayvan serumları ile pozitif sonuç verdiği belirlendi. ELISA sonuçlarına göre, hedef antijenin </w:t>
      </w:r>
      <w:proofErr w:type="spellStart"/>
      <w:r>
        <w:rPr>
          <w:rFonts w:ascii="Times New Roman" w:hAnsi="Times New Roman" w:cs="Times New Roman"/>
          <w:sz w:val="20"/>
          <w:szCs w:val="20"/>
        </w:rPr>
        <w:t>humoral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immuniteyi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uyarım gücünün düşük olmasına bağlı olarak antikor miktarının test edilebilecek güvenilir düzeye ulaşamamasından dolayı aşılı hayvan serumlarından alınabilecek sonuçları olumsuz yönde etkileyebileceği kanaatine varıldı. </w:t>
      </w:r>
    </w:p>
    <w:p w:rsidR="00ED1F12" w:rsidRDefault="00ED1F12" w:rsidP="00ED1F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Anahtar kelimeler: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Brucella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abortus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DIVA, </w:t>
      </w:r>
      <w:proofErr w:type="spellStart"/>
      <w:r>
        <w:rPr>
          <w:rFonts w:ascii="Times New Roman" w:hAnsi="Times New Roman" w:cs="Times New Roman"/>
          <w:sz w:val="20"/>
          <w:szCs w:val="20"/>
        </w:rPr>
        <w:t>rekombinant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protein,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seroloji</w:t>
      </w:r>
      <w:proofErr w:type="spellEnd"/>
    </w:p>
    <w:p w:rsidR="006A1CEC" w:rsidRDefault="006A1CEC"/>
    <w:sectPr w:rsidR="006A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401BA"/>
    <w:multiLevelType w:val="hybridMultilevel"/>
    <w:tmpl w:val="1A385A58"/>
    <w:lvl w:ilvl="0" w:tplc="4560E1D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61"/>
    <w:rsid w:val="00213A61"/>
    <w:rsid w:val="006A1CEC"/>
    <w:rsid w:val="00E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A6EA-8AC5-45C7-B4C2-BC1CFF32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12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ED1F12"/>
    <w:pPr>
      <w:keepNext/>
      <w:keepLines/>
      <w:spacing w:before="480" w:after="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D1F12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ListeParagraf">
    <w:name w:val="List Paragraph"/>
    <w:basedOn w:val="Normal"/>
    <w:uiPriority w:val="34"/>
    <w:qFormat/>
    <w:rsid w:val="00ED1F12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ED1F1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F7341-90B6-45D9-9833-36E0DCD00D06}"/>
</file>

<file path=customXml/itemProps2.xml><?xml version="1.0" encoding="utf-8"?>
<ds:datastoreItem xmlns:ds="http://schemas.openxmlformats.org/officeDocument/2006/customXml" ds:itemID="{AAA01BDD-5C9F-4AFD-B5A6-5D019C49389C}"/>
</file>

<file path=customXml/itemProps3.xml><?xml version="1.0" encoding="utf-8"?>
<ds:datastoreItem xmlns:ds="http://schemas.openxmlformats.org/officeDocument/2006/customXml" ds:itemID="{EDDA09F9-6AEA-450B-9383-FDCCF6896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Sezer ÖZYAVUZ</dc:creator>
  <cp:keywords/>
  <dc:description/>
  <cp:lastModifiedBy>Sezer ÖZYAVUZ</cp:lastModifiedBy>
  <cp:revision>2</cp:revision>
  <dcterms:created xsi:type="dcterms:W3CDTF">2022-01-12T07:42:00Z</dcterms:created>
  <dcterms:modified xsi:type="dcterms:W3CDTF">2022-01-12T07:42:00Z</dcterms:modified>
</cp:coreProperties>
</file>