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94" w:rsidRPr="00384C94" w:rsidRDefault="00384C94" w:rsidP="00384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>Muayene İçin Kabul Edilecek Materyaller;</w:t>
      </w:r>
    </w:p>
    <w:p w:rsidR="00384C94" w:rsidRPr="00384C94" w:rsidRDefault="00384C94" w:rsidP="00384C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proofErr w:type="gram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1.Hasta veya yeni ölmüş hayvanlar,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 xml:space="preserve">2.Sahada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nekropsisi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yapılan hayvanlardan alınan organ/doku materyalleri,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3.Biyopsi örnekleri,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4.BSE İzleme ve Takip Programı kapsamında gönderilen sığır beyin ya da örnekleri,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</w:r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>Materyallerin Kabul Şartları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1.Bölüm tarafından muayeneye kabul edilecek hayvan veya organ/doku materyalleri, hasta veya yeni ölmüş hayvan veya hayvanlara ait olmalıdır.</w:t>
      </w:r>
      <w:proofErr w:type="gram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2.Kokuşma bulguları şekillenmemiş olmalıdır.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3.Özellikle sıcak mevsimlerde gönderilen ölü hayvan veya bunlara ait materyaller için soğuk koşullarda nakil sağlanmış olmalıdır.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 xml:space="preserve">4.Sahada veteriner hekimler tarafından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nekropsisi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yapılan hayvanlardan alınan organ/doku materyalleri, şüphelenilen hastalığa uygun doku ve/veya organlardan alınmış ve %10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formalin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solüsyonu içinde ya da soğuk şartlarda fakat dondurulmadan en seri şekilde gönderilmiş olmalıdır.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Materyallere Ait Olması Gereken Bilgi ve Evraklar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 xml:space="preserve">Hafta sonu ya da mesai dışı gelen materyallerin kabulü sırasında tam adres ve telefon bilgilerinin eksiksiz alınması ve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anamnez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verilmek üzere takip eden ilk iş günü başvurunun sağlanması.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</w:r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 xml:space="preserve">Materyallerin </w:t>
      </w:r>
      <w:proofErr w:type="spellStart"/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>Red</w:t>
      </w:r>
      <w:proofErr w:type="spellEnd"/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 xml:space="preserve"> Şartları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1.Kokuşmuş hayvan veya organ/doku materyalleri,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2.Donmuş hayvan veya organ/doku materyalleri,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  <w:t>3.Muayene istenen hastalığa uygun olmayan organ/doku materyalleri kabul edilmez.​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</w:r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lastRenderedPageBreak/>
        <w:t>BSE İÇİN  GÖNDERİLMESİ GEREKEN BEYNİN  BÖLÜMLERİ</w:t>
      </w: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br/>
      </w:r>
      <w:r w:rsidRPr="00384C94">
        <w:rPr>
          <w:rFonts w:ascii="Calibri" w:eastAsia="Times New Roman" w:hAnsi="Calibri" w:cs="Calibri"/>
          <w:b/>
          <w:bCs/>
          <w:sz w:val="36"/>
          <w:szCs w:val="36"/>
          <w:lang w:eastAsia="tr-TR"/>
        </w:rPr>
        <w:t>BOVINE SPONGIFORM ENCEPHALOPATHY (BSE)</w:t>
      </w:r>
    </w:p>
    <w:p w:rsidR="00384C94" w:rsidRPr="00384C94" w:rsidRDefault="00384C94" w:rsidP="00384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BSE yönünden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Histopatolojik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  muayene için 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Colliculus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rostralis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,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Pedunculus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cerebellaris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rostrale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ve </w:t>
      </w:r>
      <w:proofErr w:type="spellStart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>Obex</w:t>
      </w:r>
      <w:proofErr w:type="spellEnd"/>
      <w:r w:rsidRPr="00384C94">
        <w:rPr>
          <w:rFonts w:ascii="Calibri" w:eastAsia="Times New Roman" w:hAnsi="Calibri" w:cs="Calibri"/>
          <w:sz w:val="36"/>
          <w:szCs w:val="36"/>
          <w:lang w:eastAsia="tr-TR"/>
        </w:rPr>
        <w:t xml:space="preserve"> bölgelerini de kapsayacak şekilde beyin numunesinin gönderilmesi gerekmektedir.</w:t>
      </w:r>
    </w:p>
    <w:p w:rsidR="00C52B13" w:rsidRPr="00384C94" w:rsidRDefault="00384C94" w:rsidP="00384C94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49.25pt">
            <v:imagedata r:id="rId4" o:title="BSE 3"/>
          </v:shape>
        </w:pict>
      </w:r>
      <w:r>
        <w:rPr>
          <w:sz w:val="36"/>
          <w:szCs w:val="36"/>
        </w:rPr>
        <w:pict>
          <v:shape id="_x0000_i1026" type="#_x0000_t75" style="width:200.25pt;height:149.25pt">
            <v:imagedata r:id="rId5" o:title="BSE 1"/>
          </v:shape>
        </w:pict>
      </w:r>
      <w:bookmarkStart w:id="0" w:name="_GoBack"/>
      <w:bookmarkEnd w:id="0"/>
    </w:p>
    <w:sectPr w:rsidR="00C52B13" w:rsidRPr="0038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1"/>
    <w:rsid w:val="00384C94"/>
    <w:rsid w:val="00776B76"/>
    <w:rsid w:val="008D3EE1"/>
    <w:rsid w:val="00C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AB5D-0D42-4C1D-90BB-A5D5C03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B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D5EC5-903F-43BF-9039-CDD847916AF7}"/>
</file>

<file path=customXml/itemProps2.xml><?xml version="1.0" encoding="utf-8"?>
<ds:datastoreItem xmlns:ds="http://schemas.openxmlformats.org/officeDocument/2006/customXml" ds:itemID="{828B693A-DD33-4B0D-B375-E8D624CBC4CA}"/>
</file>

<file path=customXml/itemProps3.xml><?xml version="1.0" encoding="utf-8"?>
<ds:datastoreItem xmlns:ds="http://schemas.openxmlformats.org/officeDocument/2006/customXml" ds:itemID="{4B993782-E9BC-4630-99A4-8A11D7374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1357</Characters>
  <Application>Microsoft Office Word</Application>
  <DocSecurity>0</DocSecurity>
  <Lines>11</Lines>
  <Paragraphs>3</Paragraphs>
  <ScaleCrop>false</ScaleCrop>
  <Company>NouS/TncTR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ÇELİKDEMİR</dc:creator>
  <cp:keywords/>
  <dc:description/>
  <cp:lastModifiedBy>Bülent ÇELİKDEMİR</cp:lastModifiedBy>
  <cp:revision>3</cp:revision>
  <dcterms:created xsi:type="dcterms:W3CDTF">2021-03-25T05:19:00Z</dcterms:created>
  <dcterms:modified xsi:type="dcterms:W3CDTF">2021-03-25T05:27:00Z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