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D55" w:rsidRDefault="00E81D55" w:rsidP="00E81D55">
      <w:pPr>
        <w:pStyle w:val="Balk1"/>
        <w:spacing w:before="191"/>
        <w:jc w:val="both"/>
      </w:pPr>
      <w:r>
        <w:t>PARAZİTOLOJİ</w:t>
      </w:r>
      <w:r>
        <w:rPr>
          <w:spacing w:val="-6"/>
        </w:rPr>
        <w:t xml:space="preserve"> </w:t>
      </w:r>
      <w:r>
        <w:t>RED</w:t>
      </w:r>
      <w:r>
        <w:rPr>
          <w:spacing w:val="-4"/>
        </w:rPr>
        <w:t xml:space="preserve"> </w:t>
      </w:r>
      <w:r>
        <w:rPr>
          <w:spacing w:val="-2"/>
        </w:rPr>
        <w:t>KRİTERLERİ</w:t>
      </w:r>
    </w:p>
    <w:p w:rsidR="00E81D55" w:rsidRDefault="00E81D55" w:rsidP="00E81D55">
      <w:pPr>
        <w:pStyle w:val="GvdeMetni"/>
        <w:spacing w:before="74"/>
        <w:rPr>
          <w:rFonts w:ascii="Arial"/>
          <w:b/>
        </w:rPr>
      </w:pPr>
    </w:p>
    <w:p w:rsidR="00E81D55" w:rsidRDefault="00E81D55" w:rsidP="00E81D55">
      <w:pPr>
        <w:pStyle w:val="ListeParagraf"/>
        <w:numPr>
          <w:ilvl w:val="0"/>
          <w:numId w:val="1"/>
        </w:numPr>
        <w:tabs>
          <w:tab w:val="left" w:pos="546"/>
        </w:tabs>
        <w:spacing w:line="367" w:lineRule="auto"/>
        <w:ind w:right="436" w:firstLine="0"/>
        <w:jc w:val="both"/>
      </w:pPr>
      <w:r>
        <w:t>Kulak</w:t>
      </w:r>
      <w:r>
        <w:rPr>
          <w:spacing w:val="-1"/>
        </w:rPr>
        <w:t xml:space="preserve"> </w:t>
      </w:r>
      <w:r>
        <w:t>uyuzunda kulak içi içeriği</w:t>
      </w:r>
      <w:r>
        <w:rPr>
          <w:spacing w:val="-1"/>
        </w:rPr>
        <w:t xml:space="preserve"> </w:t>
      </w:r>
      <w:r>
        <w:t>hiçbir işleme tabi tutulmadan kapalı şişe, kavanoz</w:t>
      </w:r>
      <w:r>
        <w:rPr>
          <w:spacing w:val="-1"/>
        </w:rPr>
        <w:t xml:space="preserve"> </w:t>
      </w:r>
      <w:r>
        <w:t>veya naylon torba içerisine (ağzı iyice kapatılıp) konularak gönderilmemesi,</w:t>
      </w:r>
    </w:p>
    <w:p w:rsidR="00E81D55" w:rsidRDefault="00E81D55" w:rsidP="00E81D55">
      <w:pPr>
        <w:pStyle w:val="ListeParagraf"/>
        <w:numPr>
          <w:ilvl w:val="0"/>
          <w:numId w:val="1"/>
        </w:numPr>
        <w:tabs>
          <w:tab w:val="left" w:pos="580"/>
        </w:tabs>
        <w:spacing w:before="188" w:line="367" w:lineRule="auto"/>
        <w:ind w:right="429" w:firstLine="0"/>
        <w:jc w:val="both"/>
      </w:pPr>
      <w:r>
        <w:t xml:space="preserve">Kene, Bit, Pire, Sinek, Sinek Larvaları </w:t>
      </w:r>
      <w:proofErr w:type="spellStart"/>
      <w:r>
        <w:t>v.s</w:t>
      </w:r>
      <w:proofErr w:type="spellEnd"/>
      <w:r>
        <w:t xml:space="preserve"> hiçbir işleme tabi tutulmadan cam şişe içerisinde, ağzı pamukla kapatılarak </w:t>
      </w:r>
      <w:proofErr w:type="gramStart"/>
      <w:r>
        <w:t>yada</w:t>
      </w:r>
      <w:proofErr w:type="gramEnd"/>
      <w:r>
        <w:t xml:space="preserve"> % 70’lik alkolde ağzı kapakla kapatılarak gönderilmemesi </w:t>
      </w:r>
      <w:r>
        <w:rPr>
          <w:spacing w:val="-2"/>
        </w:rPr>
        <w:t>durumunda,</w:t>
      </w:r>
    </w:p>
    <w:p w:rsidR="00E81D55" w:rsidRDefault="00E81D55" w:rsidP="00E81D55">
      <w:pPr>
        <w:pStyle w:val="ListeParagraf"/>
        <w:numPr>
          <w:ilvl w:val="0"/>
          <w:numId w:val="1"/>
        </w:numPr>
        <w:tabs>
          <w:tab w:val="left" w:pos="589"/>
        </w:tabs>
        <w:spacing w:before="191" w:line="367" w:lineRule="auto"/>
        <w:ind w:right="420" w:firstLine="0"/>
        <w:jc w:val="both"/>
      </w:pPr>
      <w:r>
        <w:t>Gaita ceviz büyüklüğünde (koyunlarda en az 10 gr, sığırlarda en az 50 gr) gaita parçaları plastik kutu, cam şişe, cam kavanoz veya naylon torba içerisinde gönderilmemesi,</w:t>
      </w:r>
    </w:p>
    <w:p w:rsidR="00E81D55" w:rsidRDefault="00E81D55" w:rsidP="00E81D55">
      <w:pPr>
        <w:pStyle w:val="ListeParagraf"/>
        <w:numPr>
          <w:ilvl w:val="0"/>
          <w:numId w:val="1"/>
        </w:numPr>
        <w:tabs>
          <w:tab w:val="left" w:pos="594"/>
        </w:tabs>
        <w:spacing w:before="192" w:line="367" w:lineRule="auto"/>
        <w:ind w:right="427" w:firstLine="0"/>
        <w:jc w:val="both"/>
      </w:pPr>
      <w:r>
        <w:t>Bağırsak, mide İçeriği boşaltılmadan, iki ucu iple bağlanmak suretiyle termos veya buzluk içerisinde gönderilmemesi, Gönderilecek organların kokuşmuş olması,</w:t>
      </w:r>
    </w:p>
    <w:p w:rsidR="00E81D55" w:rsidRDefault="00E81D55" w:rsidP="00E81D55">
      <w:pPr>
        <w:pStyle w:val="ListeParagraf"/>
        <w:numPr>
          <w:ilvl w:val="0"/>
          <w:numId w:val="1"/>
        </w:numPr>
        <w:tabs>
          <w:tab w:val="left" w:pos="551"/>
        </w:tabs>
        <w:spacing w:before="192" w:line="367" w:lineRule="auto"/>
        <w:ind w:right="426" w:firstLine="0"/>
        <w:jc w:val="both"/>
      </w:pPr>
      <w:proofErr w:type="spellStart"/>
      <w:r>
        <w:t>Preputsiyal</w:t>
      </w:r>
      <w:proofErr w:type="spellEnd"/>
      <w:r>
        <w:t xml:space="preserve"> ve </w:t>
      </w:r>
      <w:proofErr w:type="spellStart"/>
      <w:r>
        <w:t>Vaginal</w:t>
      </w:r>
      <w:proofErr w:type="spellEnd"/>
      <w:r>
        <w:t xml:space="preserve"> </w:t>
      </w:r>
      <w:proofErr w:type="spellStart"/>
      <w:r>
        <w:t>Yıkantıda</w:t>
      </w:r>
      <w:proofErr w:type="spellEnd"/>
      <w:r>
        <w:t xml:space="preserve"> boğalardan sperma ve </w:t>
      </w:r>
      <w:proofErr w:type="spellStart"/>
      <w:r>
        <w:t>preputsiyum</w:t>
      </w:r>
      <w:proofErr w:type="spellEnd"/>
      <w:r>
        <w:t xml:space="preserve"> yıkama sıvıları, dişilerden </w:t>
      </w:r>
      <w:proofErr w:type="spellStart"/>
      <w:r>
        <w:t>uterus</w:t>
      </w:r>
      <w:proofErr w:type="spellEnd"/>
      <w:r>
        <w:t xml:space="preserve"> ve </w:t>
      </w:r>
      <w:proofErr w:type="spellStart"/>
      <w:r>
        <w:t>vaginal</w:t>
      </w:r>
      <w:proofErr w:type="spellEnd"/>
      <w:r>
        <w:t xml:space="preserve"> sıvılar, içerisinde serum fizyolojik bulunan </w:t>
      </w:r>
      <w:proofErr w:type="gramStart"/>
      <w:r>
        <w:t>steril</w:t>
      </w:r>
      <w:proofErr w:type="gramEnd"/>
      <w:r>
        <w:t xml:space="preserve"> plastik tüp veya steril plastik enjektör içerisine en az 5 ml olacak şekilde konularak, güneş ışığından korunmak suretiyle mümkün olan en kısa zamanda (en geç 2 saat içerisinde) laboratuvara ulaştırılmaması </w:t>
      </w:r>
      <w:r>
        <w:rPr>
          <w:spacing w:val="-2"/>
        </w:rPr>
        <w:t>durumunda,</w:t>
      </w:r>
    </w:p>
    <w:p w:rsidR="00E81D55" w:rsidRDefault="00E81D55" w:rsidP="00E81D55">
      <w:pPr>
        <w:pStyle w:val="GvdeMetni"/>
        <w:spacing w:line="364" w:lineRule="auto"/>
        <w:ind w:left="283" w:right="424"/>
        <w:jc w:val="both"/>
      </w:pPr>
      <w:r>
        <w:t xml:space="preserve">Kan </w:t>
      </w:r>
      <w:proofErr w:type="spellStart"/>
      <w:r>
        <w:t>Frotisi</w:t>
      </w:r>
      <w:proofErr w:type="spellEnd"/>
      <w:r>
        <w:t>, kulak ya da kuyruk ucu venasından</w:t>
      </w:r>
      <w:r>
        <w:rPr>
          <w:spacing w:val="80"/>
        </w:rPr>
        <w:t xml:space="preserve"> </w:t>
      </w:r>
      <w:r>
        <w:t>alınan kan lam üzerine konulmak suretiyle,</w:t>
      </w:r>
      <w:r>
        <w:rPr>
          <w:spacing w:val="40"/>
        </w:rPr>
        <w:t xml:space="preserve"> </w:t>
      </w:r>
      <w:r>
        <w:t xml:space="preserve">bir lam ya da lamel aracılığıyla sürme </w:t>
      </w:r>
      <w:proofErr w:type="spellStart"/>
      <w:r>
        <w:t>froti</w:t>
      </w:r>
      <w:proofErr w:type="spellEnd"/>
      <w:r>
        <w:t xml:space="preserve"> hazırlanır. Sürme </w:t>
      </w:r>
      <w:proofErr w:type="spellStart"/>
      <w:r>
        <w:t>frotinin</w:t>
      </w:r>
      <w:proofErr w:type="spellEnd"/>
      <w:r>
        <w:t xml:space="preserve"> ince hazırlanmış ve homojen olması önemlidir. </w:t>
      </w:r>
      <w:proofErr w:type="spellStart"/>
      <w:r>
        <w:t>Froti</w:t>
      </w:r>
      <w:proofErr w:type="spellEnd"/>
      <w:r>
        <w:t xml:space="preserve"> yapılacak lamlar temiz olmalıdır (% 50 alkol-eter karışımında temizlenmesi</w:t>
      </w:r>
      <w:r>
        <w:t xml:space="preserve"> </w:t>
      </w:r>
      <w:r>
        <w:t xml:space="preserve">önerilir). Hazırlanan </w:t>
      </w:r>
      <w:proofErr w:type="spellStart"/>
      <w:r>
        <w:t>frotiler</w:t>
      </w:r>
      <w:proofErr w:type="spellEnd"/>
      <w:r>
        <w:t xml:space="preserve"> havada kurutulduktan sonra, iki ucuna mukavva parçası ya da kibrit çöpü konulduktan sonra bir </w:t>
      </w:r>
      <w:proofErr w:type="gramStart"/>
      <w:r>
        <w:t>kağıda</w:t>
      </w:r>
      <w:proofErr w:type="gramEnd"/>
      <w:r>
        <w:t xml:space="preserve"> sarılarak laboratuvara gönderilmemesi, Kanların </w:t>
      </w:r>
      <w:proofErr w:type="spellStart"/>
      <w:r>
        <w:t>EDTA’lı</w:t>
      </w:r>
      <w:proofErr w:type="spellEnd"/>
      <w:r>
        <w:t xml:space="preserve"> kan tüplerinde</w:t>
      </w:r>
      <w:r>
        <w:rPr>
          <w:spacing w:val="40"/>
        </w:rPr>
        <w:t xml:space="preserve"> </w:t>
      </w:r>
      <w:r>
        <w:t>gönderilmemesi durumunda,</w:t>
      </w:r>
    </w:p>
    <w:p w:rsidR="00E81D55" w:rsidRDefault="00E81D55" w:rsidP="00E81D55">
      <w:pPr>
        <w:pStyle w:val="ListeParagraf"/>
        <w:numPr>
          <w:ilvl w:val="0"/>
          <w:numId w:val="1"/>
        </w:numPr>
        <w:tabs>
          <w:tab w:val="left" w:pos="560"/>
        </w:tabs>
        <w:spacing w:before="196" w:line="367" w:lineRule="auto"/>
        <w:ind w:right="416" w:firstLine="0"/>
        <w:jc w:val="both"/>
      </w:pPr>
      <w:r>
        <w:t xml:space="preserve">Organ </w:t>
      </w:r>
      <w:proofErr w:type="spellStart"/>
      <w:r>
        <w:t>Frotileri</w:t>
      </w:r>
      <w:proofErr w:type="spellEnd"/>
      <w:r>
        <w:t xml:space="preserve"> karaciğer, dalak, böbrek, lenf yumrusu, beyin gibi organları kesit yüzeylerinden hazırlanan kazıntı ve tuşe </w:t>
      </w:r>
      <w:proofErr w:type="spellStart"/>
      <w:r>
        <w:t>frotiler</w:t>
      </w:r>
      <w:proofErr w:type="spellEnd"/>
      <w:r>
        <w:t xml:space="preserve"> havada kurutulduktan sonra aynı şekilde gönderilmemesi </w:t>
      </w:r>
      <w:r>
        <w:rPr>
          <w:spacing w:val="-2"/>
        </w:rPr>
        <w:t>durumunda,</w:t>
      </w:r>
    </w:p>
    <w:p w:rsidR="00E81D55" w:rsidRDefault="00E81D55" w:rsidP="00E81D55">
      <w:pPr>
        <w:pStyle w:val="ListeParagraf"/>
        <w:numPr>
          <w:ilvl w:val="0"/>
          <w:numId w:val="1"/>
        </w:numPr>
        <w:tabs>
          <w:tab w:val="left" w:pos="565"/>
        </w:tabs>
        <w:spacing w:before="190" w:line="367" w:lineRule="auto"/>
        <w:ind w:right="421" w:firstLine="0"/>
        <w:jc w:val="both"/>
      </w:pPr>
      <w:r>
        <w:t>Organ ve Organ Parçaları temiz bir naylon torba veya plastik kap içerisine konularak, termos</w:t>
      </w:r>
      <w:r>
        <w:rPr>
          <w:spacing w:val="40"/>
        </w:rPr>
        <w:t xml:space="preserve"> </w:t>
      </w:r>
      <w:r>
        <w:t xml:space="preserve">ya da buzluk içerisinde laboratuvara ulaştırılmaması, Gönderilecek organların kokuşmuş olması </w:t>
      </w:r>
      <w:r>
        <w:rPr>
          <w:spacing w:val="-2"/>
        </w:rPr>
        <w:t>durumunda</w:t>
      </w:r>
    </w:p>
    <w:p w:rsidR="00E81D55" w:rsidRDefault="00E81D55" w:rsidP="00E81D55">
      <w:pPr>
        <w:pStyle w:val="GvdeMetni"/>
      </w:pPr>
    </w:p>
    <w:p w:rsidR="00E81D55" w:rsidRDefault="00E81D55" w:rsidP="00E81D55">
      <w:pPr>
        <w:pStyle w:val="ListeParagraf"/>
        <w:numPr>
          <w:ilvl w:val="0"/>
          <w:numId w:val="1"/>
        </w:numPr>
        <w:tabs>
          <w:tab w:val="left" w:pos="627"/>
        </w:tabs>
        <w:spacing w:before="187" w:line="367" w:lineRule="auto"/>
        <w:ind w:right="420" w:firstLine="62"/>
        <w:jc w:val="both"/>
      </w:pPr>
      <w:bookmarkStart w:id="0" w:name="_GoBack"/>
      <w:bookmarkEnd w:id="0"/>
    </w:p>
    <w:p w:rsidR="00E81D55" w:rsidRDefault="00E81D55" w:rsidP="00E81D55">
      <w:pPr>
        <w:pStyle w:val="GvdeMetni"/>
        <w:spacing w:before="9"/>
        <w:rPr>
          <w:sz w:val="19"/>
        </w:rPr>
      </w:pPr>
    </w:p>
    <w:p w:rsidR="005F0C08" w:rsidRDefault="005F0C08"/>
    <w:sectPr w:rsidR="005F0C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C32E6"/>
    <w:multiLevelType w:val="hybridMultilevel"/>
    <w:tmpl w:val="BC06D11C"/>
    <w:lvl w:ilvl="0" w:tplc="CB9EFC48">
      <w:start w:val="1"/>
      <w:numFmt w:val="decimal"/>
      <w:lvlText w:val="%1-"/>
      <w:lvlJc w:val="left"/>
      <w:pPr>
        <w:ind w:left="283" w:hanging="264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23165C20">
      <w:numFmt w:val="bullet"/>
      <w:lvlText w:val=""/>
      <w:lvlJc w:val="left"/>
      <w:pPr>
        <w:ind w:left="125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 w:tplc="CE588EA4">
      <w:numFmt w:val="bullet"/>
      <w:lvlText w:val="•"/>
      <w:lvlJc w:val="left"/>
      <w:pPr>
        <w:ind w:left="2253" w:hanging="360"/>
      </w:pPr>
      <w:rPr>
        <w:rFonts w:hint="default"/>
        <w:lang w:val="tr-TR" w:eastAsia="en-US" w:bidi="ar-SA"/>
      </w:rPr>
    </w:lvl>
    <w:lvl w:ilvl="3" w:tplc="AC1A123A">
      <w:numFmt w:val="bullet"/>
      <w:lvlText w:val="•"/>
      <w:lvlJc w:val="left"/>
      <w:pPr>
        <w:ind w:left="3247" w:hanging="360"/>
      </w:pPr>
      <w:rPr>
        <w:rFonts w:hint="default"/>
        <w:lang w:val="tr-TR" w:eastAsia="en-US" w:bidi="ar-SA"/>
      </w:rPr>
    </w:lvl>
    <w:lvl w:ilvl="4" w:tplc="9ABEE41C">
      <w:numFmt w:val="bullet"/>
      <w:lvlText w:val="•"/>
      <w:lvlJc w:val="left"/>
      <w:pPr>
        <w:ind w:left="4241" w:hanging="360"/>
      </w:pPr>
      <w:rPr>
        <w:rFonts w:hint="default"/>
        <w:lang w:val="tr-TR" w:eastAsia="en-US" w:bidi="ar-SA"/>
      </w:rPr>
    </w:lvl>
    <w:lvl w:ilvl="5" w:tplc="99166ACC">
      <w:numFmt w:val="bullet"/>
      <w:lvlText w:val="•"/>
      <w:lvlJc w:val="left"/>
      <w:pPr>
        <w:ind w:left="5235" w:hanging="360"/>
      </w:pPr>
      <w:rPr>
        <w:rFonts w:hint="default"/>
        <w:lang w:val="tr-TR" w:eastAsia="en-US" w:bidi="ar-SA"/>
      </w:rPr>
    </w:lvl>
    <w:lvl w:ilvl="6" w:tplc="86167922">
      <w:numFmt w:val="bullet"/>
      <w:lvlText w:val="•"/>
      <w:lvlJc w:val="left"/>
      <w:pPr>
        <w:ind w:left="6229" w:hanging="360"/>
      </w:pPr>
      <w:rPr>
        <w:rFonts w:hint="default"/>
        <w:lang w:val="tr-TR" w:eastAsia="en-US" w:bidi="ar-SA"/>
      </w:rPr>
    </w:lvl>
    <w:lvl w:ilvl="7" w:tplc="6EECDABE">
      <w:numFmt w:val="bullet"/>
      <w:lvlText w:val="•"/>
      <w:lvlJc w:val="left"/>
      <w:pPr>
        <w:ind w:left="7223" w:hanging="360"/>
      </w:pPr>
      <w:rPr>
        <w:rFonts w:hint="default"/>
        <w:lang w:val="tr-TR" w:eastAsia="en-US" w:bidi="ar-SA"/>
      </w:rPr>
    </w:lvl>
    <w:lvl w:ilvl="8" w:tplc="65D4E35A">
      <w:numFmt w:val="bullet"/>
      <w:lvlText w:val="•"/>
      <w:lvlJc w:val="left"/>
      <w:pPr>
        <w:ind w:left="8217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D55"/>
    <w:rsid w:val="005F0C08"/>
    <w:rsid w:val="00E8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ACA6A"/>
  <w15:chartTrackingRefBased/>
  <w15:docId w15:val="{CFF6AB8D-6DBB-49D8-AFC8-C6DE5049F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1"/>
    <w:qFormat/>
    <w:rsid w:val="00E81D55"/>
    <w:pPr>
      <w:widowControl w:val="0"/>
      <w:autoSpaceDE w:val="0"/>
      <w:autoSpaceDN w:val="0"/>
      <w:spacing w:after="0" w:line="240" w:lineRule="auto"/>
      <w:ind w:left="283"/>
      <w:outlineLvl w:val="0"/>
    </w:pPr>
    <w:rPr>
      <w:rFonts w:ascii="Arial" w:eastAsia="Arial" w:hAnsi="Arial" w:cs="Arial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E81D55"/>
    <w:rPr>
      <w:rFonts w:ascii="Arial" w:eastAsia="Arial" w:hAnsi="Arial" w:cs="Arial"/>
      <w:b/>
      <w:bCs/>
    </w:rPr>
  </w:style>
  <w:style w:type="paragraph" w:styleId="GvdeMetni">
    <w:name w:val="Body Text"/>
    <w:basedOn w:val="Normal"/>
    <w:link w:val="GvdeMetniChar"/>
    <w:uiPriority w:val="1"/>
    <w:qFormat/>
    <w:rsid w:val="00E81D55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customStyle="1" w:styleId="GvdeMetniChar">
    <w:name w:val="Gövde Metni Char"/>
    <w:basedOn w:val="VarsaylanParagrafYazTipi"/>
    <w:link w:val="GvdeMetni"/>
    <w:uiPriority w:val="1"/>
    <w:rsid w:val="00E81D55"/>
    <w:rPr>
      <w:rFonts w:ascii="Microsoft Sans Serif" w:eastAsia="Microsoft Sans Serif" w:hAnsi="Microsoft Sans Serif" w:cs="Microsoft Sans Serif"/>
    </w:rPr>
  </w:style>
  <w:style w:type="paragraph" w:styleId="ListeParagraf">
    <w:name w:val="List Paragraph"/>
    <w:basedOn w:val="Normal"/>
    <w:uiPriority w:val="1"/>
    <w:qFormat/>
    <w:rsid w:val="00E81D55"/>
    <w:pPr>
      <w:widowControl w:val="0"/>
      <w:autoSpaceDE w:val="0"/>
      <w:autoSpaceDN w:val="0"/>
      <w:spacing w:after="0" w:line="240" w:lineRule="auto"/>
      <w:ind w:left="1023" w:hanging="740"/>
    </w:pPr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8D6259217240144389A9DC9F88A65F5C" ma:contentTypeVersion="0" ma:contentTypeDescription="Yeni belge oluşturun." ma:contentTypeScope="" ma:versionID="8645e06f3974409d653c11200cf9e7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0305f5a1970ef5ab7b84130530577c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4EB262A-B3D9-4E02-A878-44BC47ED15C9}"/>
</file>

<file path=customXml/itemProps2.xml><?xml version="1.0" encoding="utf-8"?>
<ds:datastoreItem xmlns:ds="http://schemas.openxmlformats.org/officeDocument/2006/customXml" ds:itemID="{CFFEF4F6-3760-4ED3-A434-58ABD57B0F61}"/>
</file>

<file path=customXml/itemProps3.xml><?xml version="1.0" encoding="utf-8"?>
<ds:datastoreItem xmlns:ds="http://schemas.openxmlformats.org/officeDocument/2006/customXml" ds:itemID="{1AEF232B-AF86-4082-BC3C-B5B9A970F2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Bülent ÇELİKDEMİR</dc:creator>
  <cp:keywords/>
  <dc:description/>
  <cp:lastModifiedBy>Bülent ÇELİKDEMİR</cp:lastModifiedBy>
  <cp:revision>1</cp:revision>
  <dcterms:created xsi:type="dcterms:W3CDTF">2025-05-16T08:22:00Z</dcterms:created>
  <dcterms:modified xsi:type="dcterms:W3CDTF">2025-05-16T08:22:00Z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0x0101008D6259217240144389A9DC9F88A65F5C</vt:lpwstr>
  </property>
</Properties>
</file>